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C13E" w14:textId="1F659309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AR"/>
        </w:rPr>
      </w:pPr>
      <w:r>
        <w:rPr>
          <w:rFonts w:ascii="Arial-BoldMT" w:hAnsi="Arial-BoldMT" w:cs="Arial-BoldMT"/>
          <w:b/>
          <w:bCs/>
          <w:sz w:val="18"/>
          <w:szCs w:val="18"/>
          <w:lang w:val="es-AR"/>
        </w:rPr>
        <w:t xml:space="preserve">LEY 2538/2010 </w:t>
      </w:r>
    </w:p>
    <w:p w14:paraId="79BA7334" w14:textId="77777777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AR"/>
        </w:rPr>
      </w:pPr>
    </w:p>
    <w:p w14:paraId="17A6747F" w14:textId="519FC068" w:rsidR="00551B49" w:rsidRP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-BoldMT" w:hAnsi="Arial-BoldMT" w:cs="Arial-BoldMT"/>
          <w:b/>
          <w:bCs/>
          <w:sz w:val="18"/>
          <w:szCs w:val="18"/>
          <w:lang w:val="es-AR"/>
        </w:rPr>
        <w:t>Artículo 1º</w:t>
      </w:r>
      <w:r w:rsidRPr="00551B49">
        <w:rPr>
          <w:rFonts w:ascii="ArialMT" w:hAnsi="ArialMT" w:cs="ArialMT"/>
          <w:sz w:val="18"/>
          <w:szCs w:val="18"/>
          <w:lang w:val="es-AR"/>
        </w:rPr>
        <w:t>: La presente Ley tiene por objeto la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prevención de la salud de las personas sobre los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productos elaborados con tabaco, regulando su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publicidad, promoción y patrocinio con el fin 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evitar o retrasar la iniciación de los jóvenes al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consumo y adicción al tabaco. El tabaquismo es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la primera causa evitable de muerte en el mundo.</w:t>
      </w:r>
    </w:p>
    <w:p w14:paraId="2B521684" w14:textId="099FA142" w:rsidR="004063FC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MT" w:hAnsi="ArialMT" w:cs="ArialMT"/>
          <w:sz w:val="18"/>
          <w:szCs w:val="18"/>
          <w:lang w:val="es-AR"/>
        </w:rPr>
        <w:t>Esta estrategia surge del Convenio Marco para el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Control del Tabaquismo patrocinado por la OMS,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constituyéndose en el primer Tratado Mundial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sobre Salud Pública, estableciendo un marco 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políticas dirigidas a reducir el impacto devastador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que el tabaco produce para la salud, la economía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y la sociedad.</w:t>
      </w:r>
    </w:p>
    <w:p w14:paraId="4BFA17F9" w14:textId="547691BC" w:rsidR="00E46906" w:rsidRDefault="00E46906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24F8877A" w14:textId="77777777" w:rsidR="00841334" w:rsidRPr="00E46906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E46906">
        <w:rPr>
          <w:rFonts w:ascii="Arial-BoldMT" w:hAnsi="Arial-BoldMT" w:cs="Arial-BoldMT"/>
          <w:b/>
          <w:bCs/>
          <w:sz w:val="18"/>
          <w:szCs w:val="18"/>
          <w:lang w:val="es-AR"/>
        </w:rPr>
        <w:t>Artículo 2º</w:t>
      </w:r>
      <w:r w:rsidRPr="00E46906">
        <w:rPr>
          <w:rFonts w:ascii="ArialMT" w:hAnsi="ArialMT" w:cs="ArialMT"/>
          <w:sz w:val="18"/>
          <w:szCs w:val="18"/>
          <w:lang w:val="es-AR"/>
        </w:rPr>
        <w:t>: Entiéndese por publicidad y promoción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de productos elaborados con tabaco, toda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forma 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comunicación, recomendación o acción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comercial con el fin de promover directa o indirectamente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un producto de tabaco o su uso.</w:t>
      </w:r>
    </w:p>
    <w:p w14:paraId="6D721EB2" w14:textId="77777777" w:rsidR="00841334" w:rsidRPr="00E46906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E46906">
        <w:rPr>
          <w:rFonts w:ascii="ArialMT" w:hAnsi="ArialMT" w:cs="ArialMT"/>
          <w:sz w:val="18"/>
          <w:szCs w:val="18"/>
          <w:lang w:val="es-AR"/>
        </w:rPr>
        <w:t>Entiéndese por patrocinio de productos elaborados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con tabaco, toda forma de contribución a cualquier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acto, actividad o individuo con el fin de promover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directa o indirectamente un producto 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tabaco o su uso.</w:t>
      </w:r>
    </w:p>
    <w:p w14:paraId="3DDDF5F8" w14:textId="77777777" w:rsidR="00E46906" w:rsidRDefault="00E46906" w:rsidP="00E46906">
      <w:pPr>
        <w:pStyle w:val="Default"/>
      </w:pPr>
    </w:p>
    <w:p w14:paraId="1C3B39BD" w14:textId="2722D9B5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E46906">
        <w:rPr>
          <w:rFonts w:ascii="Arial-BoldMT" w:hAnsi="Arial-BoldMT" w:cs="Arial-BoldMT"/>
          <w:b/>
          <w:bCs/>
          <w:sz w:val="18"/>
          <w:szCs w:val="18"/>
          <w:lang w:val="es-AR"/>
        </w:rPr>
        <w:t>Artículo 3º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: </w:t>
      </w:r>
      <w:proofErr w:type="spellStart"/>
      <w:r w:rsidRPr="00E46906">
        <w:rPr>
          <w:rFonts w:ascii="ArialMT" w:hAnsi="ArialMT" w:cs="ArialMT"/>
          <w:sz w:val="18"/>
          <w:szCs w:val="18"/>
          <w:lang w:val="es-AR"/>
        </w:rPr>
        <w:t>Prohíbese</w:t>
      </w:r>
      <w:proofErr w:type="spellEnd"/>
      <w:r w:rsidRPr="00E46906">
        <w:rPr>
          <w:rFonts w:ascii="ArialMT" w:hAnsi="ArialMT" w:cs="ArialMT"/>
          <w:sz w:val="18"/>
          <w:szCs w:val="18"/>
          <w:lang w:val="es-AR"/>
        </w:rPr>
        <w:t xml:space="preserve"> cualquier tipo de publicidad,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directa o indirecta, por cualquier medio, que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tenga como fin la difusión, promoción, incitación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a la venta o al consumo de cigarrillos, tabaco u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otros productos elaborados con tabaco.</w:t>
      </w:r>
    </w:p>
    <w:p w14:paraId="7F06CA9E" w14:textId="77777777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26FC8B2A" w14:textId="41738AD9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E46906">
        <w:rPr>
          <w:rFonts w:ascii="Arial-BoldMT" w:hAnsi="Arial-BoldMT" w:cs="Arial-BoldMT"/>
          <w:b/>
          <w:bCs/>
          <w:sz w:val="18"/>
          <w:szCs w:val="18"/>
          <w:lang w:val="es-AR"/>
        </w:rPr>
        <w:t>Artículo 12º</w:t>
      </w:r>
      <w:r w:rsidRPr="00E46906">
        <w:rPr>
          <w:rFonts w:ascii="ArialMT" w:hAnsi="ArialMT" w:cs="ArialMT"/>
          <w:sz w:val="18"/>
          <w:szCs w:val="18"/>
          <w:lang w:val="es-AR"/>
        </w:rPr>
        <w:t>: El Poder Ejecutivo establecerá la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autoridad de aplicación, dentro de las áreas 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su competencia, en un plazo de treinta (30) días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de la promulgación de la presente Ley.</w:t>
      </w:r>
    </w:p>
    <w:p w14:paraId="08A27057" w14:textId="5ABC7459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0AC863C2" w14:textId="44A7D2C2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1163B10C" w14:textId="5DD89886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AR"/>
        </w:rPr>
      </w:pPr>
      <w:r>
        <w:rPr>
          <w:rFonts w:ascii="Arial-BoldMT" w:hAnsi="Arial-BoldMT" w:cs="Arial-BoldMT"/>
          <w:b/>
          <w:bCs/>
          <w:sz w:val="18"/>
          <w:szCs w:val="18"/>
          <w:lang w:val="es-AR"/>
        </w:rPr>
        <w:t xml:space="preserve">PROYECTO 303-D-2021 DE MODIFICACION </w:t>
      </w:r>
      <w:r>
        <w:rPr>
          <w:rFonts w:ascii="Arial-BoldMT" w:hAnsi="Arial-BoldMT" w:cs="Arial-BoldMT"/>
          <w:b/>
          <w:bCs/>
          <w:sz w:val="18"/>
          <w:szCs w:val="18"/>
          <w:lang w:val="es-AR"/>
        </w:rPr>
        <w:t xml:space="preserve">LEY 2538/2010 </w:t>
      </w:r>
    </w:p>
    <w:p w14:paraId="754D28AD" w14:textId="2C1E6AA3" w:rsidR="00841334" w:rsidRDefault="00841334" w:rsidP="00841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63C1B0D0" w14:textId="59603E45" w:rsidR="00E46906" w:rsidRPr="00E46906" w:rsidRDefault="00E46906" w:rsidP="00E469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E46906">
        <w:rPr>
          <w:rFonts w:ascii="ArialMT" w:hAnsi="ArialMT" w:cs="ArialMT"/>
          <w:sz w:val="18"/>
          <w:szCs w:val="18"/>
          <w:lang w:val="es-AR"/>
        </w:rPr>
        <w:t>Artículo 1.°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La presente ley tiene por objeto la prevención de la salud de las personas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sobre los productos elaborados con tabaco,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entendiéndose por tales los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preparados que utilizan total o parcialmente como materia prima tabaco y son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destinados a ser consumidos, fumados, chupados, masticados, aspirados,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inhalados, vapeados o utilizados como rapé, incluidos los dispositivos electrónicos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con o sin administración de nicotina</w:t>
      </w:r>
      <w:r w:rsidRPr="00E46906">
        <w:rPr>
          <w:rFonts w:ascii="ArialMT" w:hAnsi="ArialMT" w:cs="ArialMT"/>
          <w:sz w:val="18"/>
          <w:szCs w:val="18"/>
          <w:lang w:val="es-AR"/>
        </w:rPr>
        <w:t>, regulando su publicidad, promoción,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patrocinio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y exhibición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con el fin de evitar o retrasar la iniciación de los jóvenes al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consumo y adicción al tabaco. El tabaquismo es la primera causa evitable de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muerte en el mundo. Esta estrategia surge del convenio marco para el control del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tabaquismo patrocinado por la OMS, constituyéndose en el primer tratado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mundial sobre salud pública, estableciendo un marco de políticas dirigidas a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reducir el impacto devastador que el tabaco produce para la salud, la economía y</w:t>
      </w:r>
      <w:r w:rsidRP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lang w:val="es-AR"/>
        </w:rPr>
        <w:t>la sociedad.</w:t>
      </w:r>
    </w:p>
    <w:p w14:paraId="25C137BF" w14:textId="77777777" w:rsidR="00E46906" w:rsidRPr="00551B49" w:rsidRDefault="00E46906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7DD6CBBC" w14:textId="5C8DA260" w:rsidR="00551B49" w:rsidRP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MT" w:hAnsi="ArialMT" w:cs="ArialMT"/>
          <w:sz w:val="18"/>
          <w:szCs w:val="18"/>
          <w:lang w:val="es-AR"/>
        </w:rPr>
        <w:t xml:space="preserve">Artículo </w:t>
      </w:r>
      <w:proofErr w:type="gramStart"/>
      <w:r w:rsidRPr="00551B49">
        <w:rPr>
          <w:rFonts w:ascii="ArialMT" w:hAnsi="ArialMT" w:cs="ArialMT"/>
          <w:sz w:val="18"/>
          <w:szCs w:val="18"/>
          <w:lang w:val="es-AR"/>
        </w:rPr>
        <w:t>2.°</w:t>
      </w:r>
      <w:proofErr w:type="gramEnd"/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Se entiende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por publicidad y promoción de productos elaborados con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tabaco a toda forma de comunicación, recomendación o acción comercial con el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fin de promover directa o indirectamente un producto de tabaco o su uso.</w:t>
      </w:r>
    </w:p>
    <w:p w14:paraId="36851638" w14:textId="409B3762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MT" w:hAnsi="ArialMT" w:cs="ArialMT"/>
          <w:sz w:val="18"/>
          <w:szCs w:val="18"/>
          <w:lang w:val="es-AR"/>
        </w:rPr>
        <w:t>Se entiende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por patrocinio de productos de tabaco a toda forma de contribución a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cualquier acto, actividad o individuo con el fin de promover directa o</w:t>
      </w:r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indirectamente un producto de tabaco o su uso.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Se entiende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por exhibición de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productos de tabaco a toda forma de visibilidad con el fin de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promover directa o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indirectamente un producto de tabaco o su uso.</w:t>
      </w:r>
    </w:p>
    <w:p w14:paraId="1DA883C5" w14:textId="64D3D5E2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2DC13D95" w14:textId="439279EA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MT" w:hAnsi="ArialMT" w:cs="ArialMT"/>
          <w:sz w:val="18"/>
          <w:szCs w:val="18"/>
          <w:lang w:val="es-AR"/>
        </w:rPr>
        <w:t xml:space="preserve">Artículo </w:t>
      </w:r>
      <w:proofErr w:type="gramStart"/>
      <w:r w:rsidRPr="00551B49">
        <w:rPr>
          <w:rFonts w:ascii="ArialMT" w:hAnsi="ArialMT" w:cs="ArialMT"/>
          <w:sz w:val="18"/>
          <w:szCs w:val="18"/>
          <w:lang w:val="es-AR"/>
        </w:rPr>
        <w:t>3.°</w:t>
      </w:r>
      <w:proofErr w:type="gramEnd"/>
      <w:r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Se prohíbe cualquier tipo de publicidad, directa o indirecta, por cualquier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medio, que tenga como fin la difusión, promoción, incitación a la venta o al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consumo de cigarrillos, tabaco u otros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productos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de tabaco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.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Queda incluida dentro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de la prohibición del presente artículo la exhibición de productos elaborados con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tabaco en dispensadores y cualquier otro tipo de estantería que permita su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visibilidad dentro de los locales donde se comercialicen dichos productos».</w:t>
      </w:r>
    </w:p>
    <w:p w14:paraId="49165616" w14:textId="1336BC05" w:rsid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p w14:paraId="5DF4A68B" w14:textId="2D872CE6" w:rsidR="00551B49" w:rsidRPr="00551B49" w:rsidRDefault="00551B49" w:rsidP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  <w:r w:rsidRPr="00551B49">
        <w:rPr>
          <w:rFonts w:ascii="ArialMT" w:hAnsi="ArialMT" w:cs="ArialMT"/>
          <w:sz w:val="18"/>
          <w:szCs w:val="18"/>
          <w:lang w:val="es-AR"/>
        </w:rPr>
        <w:t>Artículo 12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 xml:space="preserve">La autoridad de aplicación de la presente ley es la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Dirección Provincial de</w:t>
      </w:r>
      <w:r w:rsidR="00E46906" w:rsidRPr="00E46906">
        <w:rPr>
          <w:rFonts w:ascii="ArialMT" w:hAnsi="ArialMT" w:cs="ArialMT"/>
          <w:sz w:val="18"/>
          <w:szCs w:val="18"/>
          <w:highlight w:val="yellow"/>
          <w:lang w:val="es-AR"/>
        </w:rPr>
        <w:t xml:space="preserve"> </w:t>
      </w:r>
      <w:r w:rsidRPr="00E46906">
        <w:rPr>
          <w:rFonts w:ascii="ArialMT" w:hAnsi="ArialMT" w:cs="ArialMT"/>
          <w:sz w:val="18"/>
          <w:szCs w:val="18"/>
          <w:highlight w:val="yellow"/>
          <w:lang w:val="es-AR"/>
        </w:rPr>
        <w:t>Protección al Consumidor</w:t>
      </w:r>
      <w:r w:rsidRPr="00551B49">
        <w:rPr>
          <w:rFonts w:ascii="ArialMT" w:hAnsi="ArialMT" w:cs="ArialMT"/>
          <w:sz w:val="18"/>
          <w:szCs w:val="18"/>
          <w:lang w:val="es-AR"/>
        </w:rPr>
        <w:t>, dependiente del Ministerio de Ciudadanía de la</w:t>
      </w:r>
      <w:r w:rsid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provincia del Neuquén, o el organismo que en el futuro</w:t>
      </w:r>
      <w:r w:rsidR="00E46906">
        <w:rPr>
          <w:rFonts w:ascii="ArialMT" w:hAnsi="ArialMT" w:cs="ArialMT"/>
          <w:sz w:val="18"/>
          <w:szCs w:val="18"/>
          <w:lang w:val="es-AR"/>
        </w:rPr>
        <w:t xml:space="preserve"> </w:t>
      </w:r>
      <w:r w:rsidRPr="00551B49">
        <w:rPr>
          <w:rFonts w:ascii="ArialMT" w:hAnsi="ArialMT" w:cs="ArialMT"/>
          <w:sz w:val="18"/>
          <w:szCs w:val="18"/>
          <w:lang w:val="es-AR"/>
        </w:rPr>
        <w:t>lo remplace.</w:t>
      </w:r>
    </w:p>
    <w:p w14:paraId="25B0C3C8" w14:textId="77777777" w:rsidR="00551B49" w:rsidRPr="00551B49" w:rsidRDefault="00551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AR"/>
        </w:rPr>
      </w:pPr>
    </w:p>
    <w:sectPr w:rsidR="00551B49" w:rsidRPr="0055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49"/>
    <w:rsid w:val="00262CE6"/>
    <w:rsid w:val="00551B49"/>
    <w:rsid w:val="00841334"/>
    <w:rsid w:val="008E66C6"/>
    <w:rsid w:val="00E46906"/>
    <w:rsid w:val="00E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860D"/>
  <w15:chartTrackingRefBased/>
  <w15:docId w15:val="{46621DE3-A995-4C73-9BC4-EC2F5BC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Pulenta, Dario</dc:creator>
  <cp:keywords/>
  <dc:description/>
  <cp:lastModifiedBy>Pulenta, Dario</cp:lastModifiedBy>
  <cp:revision>1</cp:revision>
  <dcterms:created xsi:type="dcterms:W3CDTF">2021-06-24T21:02:00Z</dcterms:created>
  <dcterms:modified xsi:type="dcterms:W3CDTF">2021-06-24T21:31:00Z</dcterms:modified>
</cp:coreProperties>
</file>